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附件2</w:t>
      </w:r>
    </w:p>
    <w:p>
      <w:pPr>
        <w:jc w:val="left"/>
        <w:rPr>
          <w:rFonts w:ascii="Times New Roman" w:hAnsi="Times New Roman" w:eastAsia="仿宋" w:cs="Times New Roman"/>
          <w:sz w:val="24"/>
          <w:szCs w:val="32"/>
        </w:rPr>
      </w:pPr>
    </w:p>
    <w:p>
      <w:pPr>
        <w:spacing w:line="560" w:lineRule="exact"/>
        <w:jc w:val="center"/>
        <w:rPr>
          <w:rFonts w:ascii="方正小标宋简体" w:hAnsi="仿宋" w:eastAsia="方正小标宋简体" w:cs="Times New Roman"/>
          <w:sz w:val="36"/>
          <w:szCs w:val="36"/>
        </w:rPr>
      </w:pPr>
      <w:r>
        <w:rPr>
          <w:rFonts w:hint="eastAsia" w:ascii="方正小标宋简体" w:hAnsi="Times New Roman" w:eastAsia="方正小标宋简体" w:cs="Times New Roman"/>
          <w:sz w:val="36"/>
          <w:szCs w:val="36"/>
        </w:rPr>
        <w:t>2020</w:t>
      </w:r>
      <w:r>
        <w:rPr>
          <w:rFonts w:hint="eastAsia" w:ascii="方正小标宋简体" w:hAnsi="仿宋" w:eastAsia="方正小标宋简体" w:cs="Times New Roman"/>
          <w:sz w:val="36"/>
          <w:szCs w:val="36"/>
        </w:rPr>
        <w:t>年中央部属高校学生资助工作总结要点</w:t>
      </w:r>
    </w:p>
    <w:p>
      <w:pPr>
        <w:pStyle w:val="5"/>
        <w:widowControl/>
        <w:ind w:firstLine="640"/>
        <w:jc w:val="left"/>
        <w:rPr>
          <w:rFonts w:ascii="黑体" w:hAnsi="黑体" w:eastAsia="黑体" w:cs="Times New Roman"/>
          <w:sz w:val="32"/>
          <w:szCs w:val="32"/>
        </w:rPr>
      </w:pP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主要内容应包括国家资助、地方政府资助、学校资助、社会资助等落实情况、存在问题和工作建议（如有典型案例，可一并提供）。</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一、国家助学贷款</w:t>
      </w:r>
    </w:p>
    <w:p>
      <w:pPr>
        <w:spacing w:line="560" w:lineRule="exact"/>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（一）国家助学贷款管理工作情况。</w:t>
      </w:r>
      <w:r>
        <w:rPr>
          <w:rFonts w:hint="eastAsia" w:ascii="Times New Roman" w:hAnsi="Times New Roman" w:eastAsia="仿宋" w:cs="Times New Roman"/>
          <w:sz w:val="32"/>
          <w:szCs w:val="32"/>
        </w:rPr>
        <w:t>包括：</w:t>
      </w:r>
      <w:r>
        <w:rPr>
          <w:rFonts w:hint="eastAsia" w:ascii="Times New Roman" w:hAnsi="Times New Roman" w:eastAsia="仿宋" w:cs="Times New Roman"/>
          <w:b/>
          <w:sz w:val="32"/>
          <w:szCs w:val="32"/>
        </w:rPr>
        <w:t>一是</w:t>
      </w:r>
      <w:r>
        <w:rPr>
          <w:rFonts w:ascii="Times New Roman" w:hAnsi="Times New Roman" w:eastAsia="仿宋" w:cs="Times New Roman"/>
          <w:sz w:val="32"/>
          <w:szCs w:val="32"/>
        </w:rPr>
        <w:t>贷前</w:t>
      </w:r>
      <w:r>
        <w:rPr>
          <w:rFonts w:hint="eastAsia" w:ascii="Times New Roman" w:hAnsi="Times New Roman" w:eastAsia="仿宋" w:cs="Times New Roman"/>
          <w:sz w:val="32"/>
          <w:szCs w:val="32"/>
        </w:rPr>
        <w:t>管理情况，国家助学贷款预申请及工作流程等；</w:t>
      </w:r>
      <w:r>
        <w:rPr>
          <w:rFonts w:hint="eastAsia" w:ascii="Times New Roman" w:hAnsi="Times New Roman" w:eastAsia="仿宋" w:cs="Times New Roman"/>
          <w:b/>
          <w:sz w:val="32"/>
          <w:szCs w:val="32"/>
        </w:rPr>
        <w:t>二是</w:t>
      </w:r>
      <w:r>
        <w:rPr>
          <w:rFonts w:ascii="Times New Roman" w:hAnsi="Times New Roman" w:eastAsia="仿宋" w:cs="Times New Roman"/>
          <w:sz w:val="32"/>
          <w:szCs w:val="32"/>
        </w:rPr>
        <w:t>贷中</w:t>
      </w:r>
      <w:r>
        <w:rPr>
          <w:rFonts w:hint="eastAsia" w:ascii="Times New Roman" w:hAnsi="Times New Roman" w:eastAsia="仿宋" w:cs="Times New Roman"/>
          <w:sz w:val="32"/>
          <w:szCs w:val="32"/>
        </w:rPr>
        <w:t>管理情况</w:t>
      </w:r>
      <w:r>
        <w:rPr>
          <w:rFonts w:ascii="Times New Roman" w:hAnsi="Times New Roman" w:eastAsia="仿宋" w:cs="Times New Roman"/>
          <w:sz w:val="32"/>
          <w:szCs w:val="32"/>
        </w:rPr>
        <w:t>，学生申请、办理和发放贷款的程序和做法；</w:t>
      </w:r>
      <w:r>
        <w:rPr>
          <w:rFonts w:hint="eastAsia" w:ascii="Times New Roman" w:hAnsi="Times New Roman" w:eastAsia="仿宋" w:cs="Times New Roman"/>
          <w:b/>
          <w:sz w:val="32"/>
          <w:szCs w:val="32"/>
        </w:rPr>
        <w:t>三是</w:t>
      </w:r>
      <w:r>
        <w:rPr>
          <w:rFonts w:ascii="Times New Roman" w:hAnsi="Times New Roman" w:eastAsia="仿宋" w:cs="Times New Roman"/>
          <w:sz w:val="32"/>
          <w:szCs w:val="32"/>
        </w:rPr>
        <w:t>贷后</w:t>
      </w:r>
      <w:r>
        <w:rPr>
          <w:rFonts w:hint="eastAsia" w:ascii="Times New Roman" w:hAnsi="Times New Roman" w:eastAsia="仿宋" w:cs="Times New Roman"/>
          <w:sz w:val="32"/>
          <w:szCs w:val="32"/>
        </w:rPr>
        <w:t>管理情况</w:t>
      </w:r>
      <w:r>
        <w:rPr>
          <w:rFonts w:ascii="Times New Roman" w:hAnsi="Times New Roman" w:eastAsia="仿宋" w:cs="Times New Roman"/>
          <w:sz w:val="32"/>
          <w:szCs w:val="32"/>
        </w:rPr>
        <w:t>，贷款催收工作的经验做法，以及还款情况分析、违约原因分析等</w:t>
      </w:r>
      <w:r>
        <w:rPr>
          <w:rFonts w:hint="eastAsia" w:ascii="Times New Roman" w:hAnsi="Times New Roman" w:eastAsia="仿宋" w:cs="Times New Roman"/>
          <w:sz w:val="32"/>
          <w:szCs w:val="32"/>
        </w:rPr>
        <w:t>；</w:t>
      </w:r>
      <w:r>
        <w:rPr>
          <w:rFonts w:hint="eastAsia" w:ascii="Times New Roman" w:hAnsi="Times New Roman" w:eastAsia="仿宋" w:cs="Times New Roman"/>
          <w:b/>
          <w:sz w:val="32"/>
          <w:szCs w:val="32"/>
        </w:rPr>
        <w:t>四是</w:t>
      </w:r>
      <w:r>
        <w:rPr>
          <w:rFonts w:hint="eastAsia" w:ascii="Times New Roman" w:hAnsi="Times New Roman" w:eastAsia="仿宋" w:cs="Times New Roman"/>
          <w:sz w:val="32"/>
          <w:szCs w:val="32"/>
        </w:rPr>
        <w:t>国家助学贷款宣传工作的做法及成效；</w:t>
      </w:r>
      <w:r>
        <w:rPr>
          <w:rFonts w:hint="eastAsia" w:ascii="Times New Roman" w:hAnsi="Times New Roman" w:eastAsia="仿宋" w:cs="Times New Roman"/>
          <w:b/>
          <w:sz w:val="32"/>
          <w:szCs w:val="32"/>
        </w:rPr>
        <w:t>五是</w:t>
      </w:r>
      <w:r>
        <w:rPr>
          <w:rFonts w:hint="eastAsia" w:ascii="Times New Roman" w:hAnsi="Times New Roman" w:eastAsia="仿宋" w:cs="Times New Roman"/>
          <w:sz w:val="32"/>
          <w:szCs w:val="32"/>
        </w:rPr>
        <w:t>确保国家助学贷款贴息和风险补偿金的资金安全方面的做法，如资金归集流程、合同管理、审核把关等</w:t>
      </w:r>
      <w:r>
        <w:rPr>
          <w:rFonts w:ascii="Times New Roman" w:hAnsi="Times New Roman" w:eastAsia="仿宋" w:cs="Times New Roman"/>
          <w:sz w:val="32"/>
          <w:szCs w:val="32"/>
        </w:rPr>
        <w:t>。</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（二）落实国家助学贷款政策过程中存在的困难和问题。</w:t>
      </w:r>
    </w:p>
    <w:p>
      <w:pPr>
        <w:spacing w:line="560" w:lineRule="exact"/>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（三）对国家助学贷款工作的意见和建议。</w:t>
      </w:r>
      <w:r>
        <w:rPr>
          <w:rFonts w:hint="eastAsia" w:ascii="Times New Roman" w:hAnsi="Times New Roman" w:eastAsia="仿宋" w:cs="Times New Roman"/>
          <w:sz w:val="32"/>
          <w:szCs w:val="32"/>
        </w:rPr>
        <w:t>如对全国学生资助管理中心在加强管理方面的意见建议，对合作银行及其贷款系统的意见建议等。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二、奖助学金等工作开展情况</w:t>
      </w:r>
    </w:p>
    <w:p>
      <w:pPr>
        <w:spacing w:line="560" w:lineRule="exact"/>
        <w:ind w:firstLine="600"/>
        <w:rPr>
          <w:rFonts w:ascii="Times New Roman" w:hAnsi="Times New Roman" w:eastAsia="仿宋" w:cs="Times New Roman"/>
          <w:sz w:val="32"/>
          <w:szCs w:val="32"/>
        </w:rPr>
      </w:pPr>
      <w:r>
        <w:rPr>
          <w:rFonts w:hint="eastAsia" w:ascii="楷体" w:hAnsi="楷体" w:eastAsia="楷体" w:cs="Times New Roman"/>
          <w:b/>
          <w:sz w:val="32"/>
          <w:szCs w:val="32"/>
        </w:rPr>
        <w:t>（一）家庭经济困难学生认定工作开展情况。</w:t>
      </w:r>
      <w:r>
        <w:rPr>
          <w:rFonts w:hint="eastAsia" w:ascii="Times New Roman" w:hAnsi="Times New Roman" w:eastAsia="仿宋" w:cs="Times New Roman"/>
          <w:sz w:val="32"/>
          <w:szCs w:val="32"/>
        </w:rPr>
        <w:t>各校要全面认真总结《教育部等六部门关于做好家庭经济困难学生认定工作的指导意见》（教财</w:t>
      </w:r>
      <w:r>
        <w:rPr>
          <w:rFonts w:ascii="Times New Roman" w:hAnsi="仿宋" w:eastAsia="仿宋" w:cs="Times New Roman"/>
          <w:sz w:val="32"/>
          <w:szCs w:val="32"/>
        </w:rPr>
        <w:t>〔</w:t>
      </w:r>
      <w:r>
        <w:rPr>
          <w:rFonts w:ascii="Times New Roman" w:hAnsi="Times New Roman" w:eastAsia="仿宋" w:cs="Times New Roman"/>
          <w:sz w:val="32"/>
          <w:szCs w:val="32"/>
        </w:rPr>
        <w:t>2018</w:t>
      </w:r>
      <w:r>
        <w:rPr>
          <w:rFonts w:ascii="Times New Roman" w:hAnsi="仿宋" w:eastAsia="仿宋" w:cs="Times New Roman"/>
          <w:sz w:val="32"/>
          <w:szCs w:val="32"/>
        </w:rPr>
        <w:t>〕</w:t>
      </w:r>
      <w:r>
        <w:rPr>
          <w:rFonts w:hint="eastAsia" w:ascii="Times New Roman" w:hAnsi="Times New Roman" w:eastAsia="仿宋" w:cs="Times New Roman"/>
          <w:sz w:val="32"/>
          <w:szCs w:val="32"/>
        </w:rPr>
        <w:t>16号）出台后，本校在家庭经济困难学生认定方面的主要做法、取得的成效，以及存在的问题。（本部分请于</w:t>
      </w:r>
      <w:r>
        <w:rPr>
          <w:rFonts w:ascii="Times New Roman" w:hAnsi="Times New Roman" w:eastAsia="仿宋" w:cs="Times New Roman"/>
          <w:b/>
          <w:sz w:val="32"/>
          <w:szCs w:val="32"/>
        </w:rPr>
        <w:t>1</w:t>
      </w:r>
      <w:r>
        <w:rPr>
          <w:rFonts w:hint="eastAsia" w:ascii="Times New Roman" w:hAnsi="Times New Roman" w:eastAsia="仿宋" w:cs="Times New Roman"/>
          <w:b/>
          <w:sz w:val="32"/>
          <w:szCs w:val="32"/>
        </w:rPr>
        <w:t>月</w:t>
      </w:r>
      <w:r>
        <w:rPr>
          <w:rFonts w:ascii="Times New Roman" w:hAnsi="Times New Roman" w:eastAsia="仿宋" w:cs="Times New Roman"/>
          <w:b/>
          <w:sz w:val="32"/>
          <w:szCs w:val="32"/>
        </w:rPr>
        <w:t>8</w:t>
      </w:r>
      <w:r>
        <w:rPr>
          <w:rFonts w:hint="eastAsia" w:ascii="Times New Roman" w:hAnsi="Times New Roman" w:eastAsia="仿宋" w:cs="Times New Roman"/>
          <w:b/>
          <w:sz w:val="32"/>
          <w:szCs w:val="32"/>
        </w:rPr>
        <w:t>日前</w:t>
      </w:r>
      <w:r>
        <w:rPr>
          <w:rFonts w:hint="eastAsia" w:ascii="Times New Roman" w:hAnsi="Times New Roman" w:eastAsia="仿宋" w:cs="Times New Roman"/>
          <w:sz w:val="32"/>
          <w:szCs w:val="32"/>
        </w:rPr>
        <w:t>报送）</w:t>
      </w:r>
    </w:p>
    <w:p>
      <w:pPr>
        <w:spacing w:line="560" w:lineRule="exact"/>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（二）</w:t>
      </w:r>
      <w:r>
        <w:rPr>
          <w:rFonts w:ascii="楷体" w:hAnsi="楷体" w:eastAsia="楷体" w:cs="Times New Roman"/>
          <w:b/>
          <w:sz w:val="32"/>
          <w:szCs w:val="32"/>
        </w:rPr>
        <w:t>本专科生</w:t>
      </w:r>
      <w:r>
        <w:rPr>
          <w:rFonts w:hint="eastAsia" w:ascii="楷体" w:hAnsi="楷体" w:eastAsia="楷体" w:cs="Times New Roman"/>
          <w:b/>
          <w:sz w:val="32"/>
          <w:szCs w:val="32"/>
        </w:rPr>
        <w:t>和研究生</w:t>
      </w:r>
      <w:r>
        <w:rPr>
          <w:rFonts w:ascii="楷体" w:hAnsi="楷体" w:eastAsia="楷体" w:cs="Times New Roman"/>
          <w:b/>
          <w:sz w:val="32"/>
          <w:szCs w:val="32"/>
        </w:rPr>
        <w:t>国家奖助学金政策执行</w:t>
      </w:r>
      <w:r>
        <w:rPr>
          <w:rFonts w:hint="eastAsia" w:ascii="楷体" w:hAnsi="楷体" w:eastAsia="楷体" w:cs="Times New Roman"/>
          <w:b/>
          <w:sz w:val="32"/>
          <w:szCs w:val="32"/>
        </w:rPr>
        <w:t>情况。</w:t>
      </w:r>
      <w:r>
        <w:rPr>
          <w:rFonts w:hint="eastAsia" w:ascii="Times New Roman" w:hAnsi="Times New Roman" w:eastAsia="仿宋" w:cs="Times New Roman"/>
          <w:sz w:val="32"/>
          <w:szCs w:val="32"/>
        </w:rPr>
        <w:t>奖助学金政策落实情况，好的经验做法，落实脱贫攻坚任务、加强疫情汛情防控工作举措，</w:t>
      </w:r>
      <w:r>
        <w:rPr>
          <w:rFonts w:ascii="Times New Roman" w:hAnsi="Times New Roman" w:eastAsia="仿宋" w:cs="Times New Roman"/>
          <w:sz w:val="32"/>
          <w:szCs w:val="32"/>
        </w:rPr>
        <w:t>高职</w:t>
      </w:r>
      <w:r>
        <w:rPr>
          <w:rFonts w:hint="eastAsia" w:ascii="Times New Roman" w:hAnsi="Times New Roman" w:eastAsia="仿宋" w:cs="Times New Roman"/>
          <w:sz w:val="32"/>
          <w:szCs w:val="32"/>
        </w:rPr>
        <w:t>扩招后资助政策的落实情况及意见建议等。</w:t>
      </w:r>
    </w:p>
    <w:p>
      <w:pPr>
        <w:spacing w:line="560" w:lineRule="exact"/>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（三）高等学校学生服兵役资助政策执行情况。</w:t>
      </w:r>
      <w:r>
        <w:rPr>
          <w:rFonts w:hint="eastAsia" w:ascii="Times New Roman" w:hAnsi="Times New Roman" w:eastAsia="仿宋" w:cs="Times New Roman"/>
          <w:sz w:val="32"/>
          <w:szCs w:val="32"/>
        </w:rPr>
        <w:t>服兵役资助政策的落实情况，特别是高职扩招后退役士兵入学资助工作情况，以及在全国学生资助管理信息系统中服兵役资助相关信息填报情况及意见建议等。</w:t>
      </w:r>
    </w:p>
    <w:p>
      <w:pPr>
        <w:spacing w:line="560" w:lineRule="exact"/>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（四）</w:t>
      </w:r>
      <w:r>
        <w:rPr>
          <w:rFonts w:ascii="楷体" w:hAnsi="楷体" w:eastAsia="楷体" w:cs="Times New Roman"/>
          <w:b/>
          <w:sz w:val="32"/>
          <w:szCs w:val="32"/>
        </w:rPr>
        <w:t>基层就业学费补偿贷款代偿</w:t>
      </w:r>
      <w:r>
        <w:rPr>
          <w:rFonts w:hint="eastAsia" w:ascii="楷体" w:hAnsi="楷体" w:eastAsia="楷体" w:cs="Times New Roman"/>
          <w:b/>
          <w:sz w:val="32"/>
          <w:szCs w:val="32"/>
        </w:rPr>
        <w:t>工作开展情况。</w:t>
      </w:r>
      <w:r>
        <w:rPr>
          <w:rFonts w:ascii="Times New Roman" w:hAnsi="Times New Roman" w:eastAsia="仿宋" w:cs="Times New Roman"/>
          <w:sz w:val="32"/>
          <w:szCs w:val="32"/>
        </w:rPr>
        <w:t>基层就业学费补偿贷款代偿</w:t>
      </w:r>
      <w:r>
        <w:rPr>
          <w:rFonts w:hint="eastAsia" w:ascii="Times New Roman" w:hAnsi="Times New Roman" w:eastAsia="仿宋" w:cs="Times New Roman"/>
          <w:sz w:val="32"/>
          <w:szCs w:val="32"/>
        </w:rPr>
        <w:t>政策落实情况</w:t>
      </w:r>
      <w:r>
        <w:rPr>
          <w:rFonts w:ascii="Times New Roman" w:hAnsi="Times New Roman" w:eastAsia="仿宋" w:cs="Times New Roman"/>
          <w:sz w:val="32"/>
          <w:szCs w:val="32"/>
        </w:rPr>
        <w:t>，</w:t>
      </w:r>
      <w:r>
        <w:rPr>
          <w:rFonts w:hint="eastAsia" w:ascii="Times New Roman" w:hAnsi="Times New Roman" w:eastAsia="仿宋" w:cs="Times New Roman"/>
          <w:sz w:val="32"/>
          <w:szCs w:val="32"/>
        </w:rPr>
        <w:t>以及</w:t>
      </w:r>
      <w:r>
        <w:rPr>
          <w:rFonts w:ascii="Times New Roman" w:hAnsi="Times New Roman" w:eastAsia="仿宋" w:cs="Times New Roman"/>
          <w:sz w:val="32"/>
          <w:szCs w:val="32"/>
        </w:rPr>
        <w:t>在全国学生资助管理信息系统</w:t>
      </w:r>
      <w:r>
        <w:rPr>
          <w:rFonts w:hint="eastAsia" w:ascii="Times New Roman" w:hAnsi="Times New Roman" w:eastAsia="仿宋" w:cs="Times New Roman"/>
          <w:sz w:val="32"/>
          <w:szCs w:val="32"/>
        </w:rPr>
        <w:t>中相关信息填报情况及意见建议等。</w:t>
      </w:r>
    </w:p>
    <w:p>
      <w:pPr>
        <w:spacing w:line="56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（五）学校事业收入提取用于学生资助情况。</w:t>
      </w:r>
    </w:p>
    <w:p>
      <w:pPr>
        <w:spacing w:line="560" w:lineRule="exact"/>
        <w:ind w:firstLine="643" w:firstLineChars="200"/>
        <w:rPr>
          <w:rFonts w:ascii="Times New Roman" w:hAnsi="Times New Roman" w:eastAsia="仿宋" w:cs="Times New Roman"/>
          <w:sz w:val="32"/>
          <w:szCs w:val="32"/>
        </w:rPr>
      </w:pPr>
      <w:r>
        <w:rPr>
          <w:rFonts w:hint="eastAsia" w:ascii="楷体" w:hAnsi="楷体" w:eastAsia="楷体" w:cs="Times New Roman"/>
          <w:b/>
          <w:sz w:val="32"/>
          <w:szCs w:val="32"/>
        </w:rPr>
        <w:t>（六）临时救助情况。</w:t>
      </w:r>
    </w:p>
    <w:p>
      <w:pPr>
        <w:spacing w:line="560" w:lineRule="exact"/>
        <w:ind w:firstLine="643" w:firstLineChars="200"/>
        <w:rPr>
          <w:rFonts w:ascii="仿宋" w:hAnsi="仿宋" w:eastAsia="仿宋" w:cs="仿宋"/>
          <w:sz w:val="32"/>
          <w:szCs w:val="32"/>
        </w:rPr>
      </w:pPr>
      <w:r>
        <w:rPr>
          <w:rFonts w:hint="eastAsia" w:ascii="楷体" w:hAnsi="楷体" w:eastAsia="楷体" w:cs="Times New Roman"/>
          <w:b/>
          <w:sz w:val="32"/>
          <w:szCs w:val="32"/>
        </w:rPr>
        <w:t>（七）新生入学“绿色通道”开展情况。</w:t>
      </w:r>
    </w:p>
    <w:p>
      <w:bookmarkStart w:id="0" w:name="_GoBack"/>
      <w:bookmarkEnd w:id="0"/>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38001"/>
      <w:docPartObj>
        <w:docPartGallery w:val="autotext"/>
      </w:docPartObj>
    </w:sdtPr>
    <w:sdtContent>
      <w:p>
        <w:pPr>
          <w:pStyle w:val="2"/>
          <w:jc w:val="cente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F0382"/>
    <w:rsid w:val="2D7F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2021-01-04T15:49:00Z</dcterms:created>
  <dc:creator>yang</dc:creator>
  <cp:lastModifiedBy>yang</cp:lastModifiedBy>
  <dcterms:modified xsi:type="dcterms:W3CDTF">2021-01-04T15:49:34Z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2052-11.1.0.9615</vt:lpwstr>
  </property>
</Properties>
</file>